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A1" w:rsidRPr="00090AA1" w:rsidRDefault="004844F0" w:rsidP="00090AA1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ANO LE</w:t>
      </w:r>
      <w:r w:rsidR="006529CD">
        <w:rPr>
          <w:rFonts w:ascii="Arial" w:hAnsi="Arial" w:cs="Arial"/>
          <w:szCs w:val="28"/>
        </w:rPr>
        <w:t>TIVO 201</w:t>
      </w:r>
      <w:r w:rsidR="00A106AD">
        <w:rPr>
          <w:rFonts w:ascii="Arial" w:hAnsi="Arial" w:cs="Arial"/>
          <w:szCs w:val="28"/>
        </w:rPr>
        <w:t>8</w:t>
      </w:r>
      <w:r w:rsidR="00090AA1" w:rsidRPr="00090AA1">
        <w:rPr>
          <w:rFonts w:ascii="Arial" w:hAnsi="Arial" w:cs="Arial"/>
          <w:szCs w:val="28"/>
        </w:rPr>
        <w:t xml:space="preserve"> / </w:t>
      </w:r>
      <w:r w:rsidR="006529CD">
        <w:rPr>
          <w:rFonts w:ascii="Arial" w:hAnsi="Arial" w:cs="Arial"/>
          <w:szCs w:val="28"/>
        </w:rPr>
        <w:t>201</w:t>
      </w:r>
      <w:r w:rsidR="00A106AD">
        <w:rPr>
          <w:rFonts w:ascii="Arial" w:hAnsi="Arial" w:cs="Arial"/>
          <w:szCs w:val="28"/>
        </w:rPr>
        <w:t>9</w:t>
      </w:r>
    </w:p>
    <w:p w:rsidR="00DC061F" w:rsidRDefault="00DC061F">
      <w:pPr>
        <w:pStyle w:val="Subttul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6C73A8" w:rsidTr="00073B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6C73A8" w:rsidRDefault="006C73A8" w:rsidP="00073B8D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0" w:name="_Hlk530684324"/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CURSO | CICLO DE FORMAÇÃO: </w:t>
            </w:r>
            <w:r w:rsidRPr="009147C7">
              <w:rPr>
                <w:rFonts w:ascii="Arial" w:hAnsi="Arial" w:cs="Arial"/>
                <w:bCs/>
                <w:sz w:val="22"/>
              </w:rPr>
              <w:t>Curso Profissional de Restauração variante de Cozinha e Pastelaria</w:t>
            </w:r>
            <w:r>
              <w:rPr>
                <w:rFonts w:ascii="Arial" w:hAnsi="Arial" w:cs="Arial"/>
                <w:bCs/>
                <w:sz w:val="22"/>
              </w:rPr>
              <w:t xml:space="preserve"> |</w:t>
            </w:r>
            <w:r w:rsidRPr="009147C7">
              <w:rPr>
                <w:rFonts w:ascii="Arial" w:hAnsi="Arial" w:cs="Arial"/>
                <w:bCs/>
                <w:sz w:val="22"/>
              </w:rPr>
              <w:t xml:space="preserve"> 201</w:t>
            </w:r>
            <w:r>
              <w:rPr>
                <w:rFonts w:ascii="Arial" w:hAnsi="Arial" w:cs="Arial"/>
                <w:bCs/>
                <w:sz w:val="22"/>
              </w:rPr>
              <w:t>7</w:t>
            </w:r>
            <w:r w:rsidRPr="009147C7">
              <w:rPr>
                <w:rFonts w:ascii="Arial" w:hAnsi="Arial" w:cs="Arial"/>
                <w:bCs/>
                <w:sz w:val="22"/>
              </w:rPr>
              <w:t>/202</w:t>
            </w:r>
            <w:r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6C73A8" w:rsidTr="00073B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6C73A8" w:rsidRDefault="006C73A8" w:rsidP="00073B8D">
            <w:pPr>
              <w:rPr>
                <w:rFonts w:ascii="Arial" w:hAnsi="Arial" w:cs="Arial"/>
                <w:b/>
                <w:bCs/>
                <w:sz w:val="24"/>
              </w:rPr>
            </w:pPr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DISCIPLINA: </w:t>
            </w:r>
            <w:r w:rsidRPr="009147C7">
              <w:rPr>
                <w:rFonts w:ascii="Arial" w:hAnsi="Arial" w:cs="Arial"/>
                <w:bCs/>
                <w:sz w:val="22"/>
              </w:rPr>
              <w:t>Serviço de Cozinha e Pastelaria</w:t>
            </w:r>
          </w:p>
        </w:tc>
      </w:tr>
    </w:tbl>
    <w:p w:rsidR="003A5C72" w:rsidRDefault="003A5C72">
      <w:pPr>
        <w:jc w:val="center"/>
        <w:rPr>
          <w:rFonts w:ascii="Arial" w:hAnsi="Arial" w:cs="Arial"/>
          <w:b/>
          <w:sz w:val="24"/>
        </w:rPr>
      </w:pPr>
      <w:bookmarkStart w:id="1" w:name="_GoBack"/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</w:tblGrid>
      <w:tr w:rsidR="00C76AF3" w:rsidTr="00C832C9">
        <w:trPr>
          <w:jc w:val="center"/>
        </w:trPr>
        <w:tc>
          <w:tcPr>
            <w:tcW w:w="4739" w:type="dxa"/>
          </w:tcPr>
          <w:p w:rsidR="00C76AF3" w:rsidRPr="00663C04" w:rsidRDefault="00C76AF3" w:rsidP="00590C68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sz w:val="24"/>
              </w:rPr>
              <w:t>N.º TOTAL DE MÓDULOS</w:t>
            </w:r>
            <w:r w:rsidR="00C832C9">
              <w:rPr>
                <w:rFonts w:ascii="Arial" w:hAnsi="Arial" w:cs="Arial"/>
                <w:sz w:val="24"/>
              </w:rPr>
              <w:t>/UFCD’S</w:t>
            </w:r>
            <w:r w:rsidR="002C3694">
              <w:rPr>
                <w:rFonts w:ascii="Arial" w:hAnsi="Arial" w:cs="Arial"/>
                <w:sz w:val="24"/>
              </w:rPr>
              <w:t>:</w:t>
            </w:r>
            <w:r w:rsidR="00663C04">
              <w:rPr>
                <w:rFonts w:ascii="Verdana" w:hAnsi="Verdana"/>
              </w:rPr>
              <w:t xml:space="preserve"> </w:t>
            </w:r>
            <w:r w:rsidR="00A106AD">
              <w:rPr>
                <w:rFonts w:ascii="Arial" w:hAnsi="Arial" w:cs="Arial"/>
                <w:sz w:val="24"/>
              </w:rPr>
              <w:t>4</w:t>
            </w:r>
          </w:p>
        </w:tc>
      </w:tr>
    </w:tbl>
    <w:p w:rsidR="00431E2E" w:rsidRDefault="00431E2E" w:rsidP="00431E2E"/>
    <w:p w:rsidR="00DC061F" w:rsidRDefault="00DC061F" w:rsidP="00431E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1057"/>
      </w:tblGrid>
      <w:tr w:rsidR="009B489D" w:rsidRPr="00B36CE1" w:rsidTr="004844F0">
        <w:tc>
          <w:tcPr>
            <w:tcW w:w="1063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ORDEM</w:t>
            </w:r>
          </w:p>
        </w:tc>
        <w:tc>
          <w:tcPr>
            <w:tcW w:w="1275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DE HORAS</w:t>
            </w:r>
          </w:p>
        </w:tc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9B489D" w:rsidRPr="00B36CE1" w:rsidRDefault="009B489D" w:rsidP="004844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DESIGNAÇÃO DO MÓDULO</w:t>
            </w:r>
            <w:r w:rsidR="00C832C9">
              <w:rPr>
                <w:rFonts w:ascii="Arial" w:hAnsi="Arial" w:cs="Arial"/>
                <w:b/>
                <w:sz w:val="24"/>
              </w:rPr>
              <w:t>/ UFCD’S</w:t>
            </w:r>
          </w:p>
        </w:tc>
      </w:tr>
      <w:tr w:rsidR="00B36CE1">
        <w:tc>
          <w:tcPr>
            <w:tcW w:w="1063" w:type="dxa"/>
          </w:tcPr>
          <w:p w:rsidR="00B36CE1" w:rsidRDefault="00B36CE1" w:rsidP="008622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B36CE1" w:rsidRDefault="00590C68" w:rsidP="006529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="00037DD7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B36CE1" w:rsidRDefault="002B133E" w:rsidP="00FC10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GESTÃO DE EQUIPAS</w:t>
            </w:r>
          </w:p>
        </w:tc>
      </w:tr>
    </w:tbl>
    <w:p w:rsidR="00431E2E" w:rsidRDefault="00431E2E" w:rsidP="00431E2E"/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3686"/>
        <w:gridCol w:w="2835"/>
      </w:tblGrid>
      <w:tr w:rsidR="00B36CE1" w:rsidRPr="00995065" w:rsidTr="00454550">
        <w:tc>
          <w:tcPr>
            <w:tcW w:w="3189" w:type="dxa"/>
            <w:vAlign w:val="center"/>
          </w:tcPr>
          <w:p w:rsidR="00B36CE1" w:rsidRPr="00995065" w:rsidRDefault="004844F0" w:rsidP="00484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</w:t>
            </w:r>
            <w:r w:rsidR="00B36CE1" w:rsidRPr="00995065">
              <w:rPr>
                <w:rFonts w:ascii="Arial" w:hAnsi="Arial" w:cs="Arial"/>
                <w:b/>
              </w:rPr>
              <w:t>TIVOS DA APRENDIZAGEM</w:t>
            </w:r>
          </w:p>
        </w:tc>
        <w:tc>
          <w:tcPr>
            <w:tcW w:w="368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686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SITUAÇÕES DE APRENDIZAGEM/ AVALIAÇÃO</w:t>
            </w:r>
          </w:p>
        </w:tc>
        <w:tc>
          <w:tcPr>
            <w:tcW w:w="283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RECURSOS</w:t>
            </w:r>
            <w:r w:rsidR="00ED433D">
              <w:rPr>
                <w:rFonts w:ascii="Arial" w:hAnsi="Arial" w:cs="Arial"/>
                <w:b/>
              </w:rPr>
              <w:t xml:space="preserve"> | BIBLIOGRAFIA</w:t>
            </w:r>
          </w:p>
        </w:tc>
      </w:tr>
      <w:tr w:rsidR="00B36CE1" w:rsidRPr="00B36CE1" w:rsidTr="00454550">
        <w:tc>
          <w:tcPr>
            <w:tcW w:w="3189" w:type="dxa"/>
          </w:tcPr>
          <w:p w:rsidR="00590C68" w:rsidRDefault="00590C68" w:rsidP="00590C68">
            <w:pPr>
              <w:pStyle w:val="PargrafodaLista"/>
              <w:ind w:left="567"/>
              <w:jc w:val="both"/>
              <w:rPr>
                <w:szCs w:val="22"/>
              </w:rPr>
            </w:pPr>
          </w:p>
          <w:p w:rsidR="00590C68" w:rsidRPr="00590C68" w:rsidRDefault="00590C68" w:rsidP="00590C68">
            <w:pPr>
              <w:pStyle w:val="PargrafodaLista"/>
              <w:numPr>
                <w:ilvl w:val="0"/>
                <w:numId w:val="13"/>
              </w:numPr>
              <w:ind w:left="426" w:hanging="283"/>
              <w:jc w:val="both"/>
              <w:rPr>
                <w:szCs w:val="22"/>
              </w:rPr>
            </w:pPr>
            <w:r w:rsidRPr="00590C68">
              <w:rPr>
                <w:szCs w:val="22"/>
              </w:rPr>
              <w:t>Organizar e gerir equipas de trabalho. Comunicar e liderar equipas de trabalho.</w:t>
            </w:r>
          </w:p>
          <w:p w:rsidR="00590C68" w:rsidRPr="00590C68" w:rsidRDefault="00590C68" w:rsidP="00590C68">
            <w:pPr>
              <w:pStyle w:val="PargrafodaLista"/>
              <w:ind w:left="567"/>
              <w:jc w:val="both"/>
              <w:rPr>
                <w:szCs w:val="22"/>
              </w:rPr>
            </w:pPr>
          </w:p>
          <w:p w:rsidR="00590C68" w:rsidRPr="00590C68" w:rsidRDefault="00590C68" w:rsidP="00590C68">
            <w:pPr>
              <w:pStyle w:val="PargrafodaLista"/>
              <w:numPr>
                <w:ilvl w:val="0"/>
                <w:numId w:val="13"/>
              </w:numPr>
              <w:ind w:left="426" w:hanging="283"/>
              <w:jc w:val="both"/>
              <w:rPr>
                <w:szCs w:val="22"/>
              </w:rPr>
            </w:pPr>
            <w:r w:rsidRPr="00590C68">
              <w:rPr>
                <w:szCs w:val="22"/>
              </w:rPr>
              <w:t xml:space="preserve">Identificar o sucesso do trabalho em equipa realçando vantagens e dinâmicas subjacentes. </w:t>
            </w:r>
          </w:p>
          <w:p w:rsidR="00590C68" w:rsidRPr="00590C68" w:rsidRDefault="00590C68" w:rsidP="00590C68">
            <w:pPr>
              <w:ind w:left="567" w:hanging="283"/>
              <w:jc w:val="both"/>
              <w:rPr>
                <w:szCs w:val="22"/>
              </w:rPr>
            </w:pPr>
          </w:p>
          <w:p w:rsidR="00680A7F" w:rsidRPr="00590C68" w:rsidRDefault="00590C68" w:rsidP="00590C68">
            <w:pPr>
              <w:pStyle w:val="PargrafodaLista"/>
              <w:numPr>
                <w:ilvl w:val="0"/>
                <w:numId w:val="13"/>
              </w:numPr>
              <w:ind w:left="426" w:hanging="283"/>
              <w:jc w:val="both"/>
              <w:rPr>
                <w:b/>
                <w:szCs w:val="22"/>
              </w:rPr>
            </w:pPr>
            <w:r w:rsidRPr="00590C68">
              <w:rPr>
                <w:szCs w:val="22"/>
              </w:rPr>
              <w:t>Reconhecer as especificidades e os aspetos essenciais para o sucesso no trabalho em equipa.</w:t>
            </w:r>
          </w:p>
        </w:tc>
        <w:tc>
          <w:tcPr>
            <w:tcW w:w="3685" w:type="dxa"/>
          </w:tcPr>
          <w:p w:rsidR="0078763E" w:rsidRDefault="0078763E" w:rsidP="00454550">
            <w:pPr>
              <w:jc w:val="both"/>
              <w:rPr>
                <w:b/>
                <w:szCs w:val="22"/>
              </w:rPr>
            </w:pP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>Organização do trabalho de equipa;</w:t>
            </w: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>Comunicar eficazmente com a equipa;</w:t>
            </w:r>
          </w:p>
          <w:p w:rsidR="00454550" w:rsidRPr="00454550" w:rsidRDefault="00454550" w:rsidP="00454550">
            <w:pPr>
              <w:jc w:val="both"/>
              <w:rPr>
                <w:b/>
                <w:szCs w:val="22"/>
              </w:rPr>
            </w:pP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>Gestão orientada para os resultados e para as pessoas;</w:t>
            </w:r>
          </w:p>
          <w:p w:rsidR="00454550" w:rsidRPr="00454550" w:rsidRDefault="00454550" w:rsidP="00454550">
            <w:pPr>
              <w:jc w:val="both"/>
              <w:rPr>
                <w:b/>
                <w:szCs w:val="22"/>
              </w:rPr>
            </w:pPr>
          </w:p>
          <w:p w:rsidR="00454550" w:rsidRPr="00454550" w:rsidRDefault="00590C68" w:rsidP="00454550">
            <w:pPr>
              <w:jc w:val="both"/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>Técnicas de motivação e dinamização da equipa</w:t>
            </w:r>
          </w:p>
          <w:p w:rsidR="00454550" w:rsidRPr="00454550" w:rsidRDefault="00454550" w:rsidP="00454550">
            <w:pPr>
              <w:jc w:val="both"/>
              <w:rPr>
                <w:b/>
                <w:szCs w:val="22"/>
              </w:rPr>
            </w:pP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>Gestão de conflitos;</w:t>
            </w: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</w:p>
          <w:p w:rsidR="00590C68" w:rsidRPr="00454550" w:rsidRDefault="00590C68" w:rsidP="00454550">
            <w:pPr>
              <w:jc w:val="both"/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 xml:space="preserve">Orientação da equipa para a mudança </w:t>
            </w:r>
          </w:p>
          <w:p w:rsidR="00590C68" w:rsidRDefault="00590C68" w:rsidP="00454550">
            <w:pPr>
              <w:jc w:val="both"/>
              <w:rPr>
                <w:szCs w:val="22"/>
              </w:rPr>
            </w:pPr>
          </w:p>
          <w:p w:rsidR="00590C68" w:rsidRDefault="00590C68" w:rsidP="00590C68">
            <w:pPr>
              <w:rPr>
                <w:szCs w:val="22"/>
              </w:rPr>
            </w:pPr>
          </w:p>
          <w:p w:rsidR="00590C68" w:rsidRPr="00454550" w:rsidRDefault="00590C68" w:rsidP="00454550">
            <w:pPr>
              <w:rPr>
                <w:b/>
                <w:szCs w:val="22"/>
              </w:rPr>
            </w:pPr>
            <w:r w:rsidRPr="00454550">
              <w:rPr>
                <w:b/>
                <w:szCs w:val="22"/>
              </w:rPr>
              <w:t>Liderança:</w:t>
            </w:r>
          </w:p>
          <w:p w:rsidR="00590C68" w:rsidRPr="00590C68" w:rsidRDefault="00590C68" w:rsidP="00454550">
            <w:pPr>
              <w:pStyle w:val="PargrafodaLista"/>
              <w:numPr>
                <w:ilvl w:val="0"/>
                <w:numId w:val="20"/>
              </w:numPr>
              <w:jc w:val="both"/>
              <w:rPr>
                <w:szCs w:val="22"/>
              </w:rPr>
            </w:pPr>
            <w:r w:rsidRPr="00590C68">
              <w:rPr>
                <w:szCs w:val="22"/>
              </w:rPr>
              <w:lastRenderedPageBreak/>
              <w:t>Liderança de equipas: fenómenos e dinâmicas próprias, desafios e problemas específicos;</w:t>
            </w:r>
          </w:p>
          <w:p w:rsidR="00590C68" w:rsidRPr="00590C68" w:rsidRDefault="00590C68" w:rsidP="00454550">
            <w:pPr>
              <w:pStyle w:val="PargrafodaLista"/>
              <w:numPr>
                <w:ilvl w:val="0"/>
                <w:numId w:val="20"/>
              </w:numPr>
              <w:jc w:val="both"/>
              <w:rPr>
                <w:szCs w:val="22"/>
              </w:rPr>
            </w:pPr>
            <w:r w:rsidRPr="00590C68">
              <w:rPr>
                <w:szCs w:val="22"/>
              </w:rPr>
              <w:t>Diferentes preferências pessoais e o seu impacto em funções de liderança;</w:t>
            </w:r>
          </w:p>
          <w:p w:rsidR="00590C68" w:rsidRPr="00590C68" w:rsidRDefault="00590C68" w:rsidP="00454550">
            <w:pPr>
              <w:pStyle w:val="PargrafodaLista"/>
              <w:numPr>
                <w:ilvl w:val="0"/>
                <w:numId w:val="20"/>
              </w:numPr>
              <w:jc w:val="both"/>
              <w:rPr>
                <w:szCs w:val="22"/>
              </w:rPr>
            </w:pPr>
            <w:r w:rsidRPr="00590C68">
              <w:rPr>
                <w:szCs w:val="22"/>
              </w:rPr>
              <w:t>Diferentes estilos de Liderança;</w:t>
            </w:r>
          </w:p>
          <w:p w:rsidR="00590C68" w:rsidRPr="00590C68" w:rsidRDefault="00590C68" w:rsidP="00454550">
            <w:pPr>
              <w:pStyle w:val="PargrafodaLista"/>
              <w:numPr>
                <w:ilvl w:val="0"/>
                <w:numId w:val="20"/>
              </w:numPr>
              <w:jc w:val="both"/>
              <w:rPr>
                <w:szCs w:val="22"/>
              </w:rPr>
            </w:pPr>
            <w:r w:rsidRPr="00590C68">
              <w:rPr>
                <w:szCs w:val="22"/>
              </w:rPr>
              <w:t>Competências necessárias à coordenação de equipas;</w:t>
            </w:r>
          </w:p>
          <w:p w:rsidR="00590C68" w:rsidRPr="00590C68" w:rsidRDefault="00590C68" w:rsidP="00454550">
            <w:pPr>
              <w:pStyle w:val="PargrafodaLista"/>
              <w:numPr>
                <w:ilvl w:val="0"/>
                <w:numId w:val="20"/>
              </w:numPr>
              <w:jc w:val="both"/>
              <w:rPr>
                <w:szCs w:val="22"/>
              </w:rPr>
            </w:pPr>
            <w:r w:rsidRPr="00590C68">
              <w:rPr>
                <w:szCs w:val="22"/>
              </w:rPr>
              <w:t>Estratégias de mobilização da equipa para um desempenho de excelência;</w:t>
            </w:r>
          </w:p>
          <w:p w:rsidR="00590C68" w:rsidRPr="00590C68" w:rsidRDefault="00590C68" w:rsidP="00454550">
            <w:pPr>
              <w:pStyle w:val="PargrafodaLista"/>
              <w:numPr>
                <w:ilvl w:val="0"/>
                <w:numId w:val="20"/>
              </w:numPr>
              <w:rPr>
                <w:szCs w:val="22"/>
              </w:rPr>
            </w:pPr>
            <w:r w:rsidRPr="00590C68">
              <w:rPr>
                <w:szCs w:val="22"/>
              </w:rPr>
              <w:t xml:space="preserve">Gestão de situações problemáticas na equipa </w:t>
            </w:r>
          </w:p>
          <w:p w:rsidR="00590C68" w:rsidRDefault="00590C68" w:rsidP="00590C68">
            <w:pPr>
              <w:rPr>
                <w:szCs w:val="22"/>
              </w:rPr>
            </w:pPr>
          </w:p>
          <w:p w:rsidR="00590C68" w:rsidRPr="00454550" w:rsidRDefault="00590C68" w:rsidP="00454550">
            <w:pPr>
              <w:rPr>
                <w:szCs w:val="22"/>
              </w:rPr>
            </w:pPr>
            <w:r w:rsidRPr="00454550">
              <w:rPr>
                <w:b/>
                <w:szCs w:val="22"/>
              </w:rPr>
              <w:t>Trabalho em equipa</w:t>
            </w:r>
            <w:r w:rsidRPr="00454550">
              <w:rPr>
                <w:szCs w:val="22"/>
              </w:rPr>
              <w:t xml:space="preserve">: </w:t>
            </w:r>
          </w:p>
          <w:p w:rsidR="00590C68" w:rsidRDefault="00590C68" w:rsidP="00590C68">
            <w:pPr>
              <w:rPr>
                <w:szCs w:val="22"/>
              </w:rPr>
            </w:pPr>
          </w:p>
          <w:p w:rsidR="00590C68" w:rsidRPr="00454550" w:rsidRDefault="002B133E" w:rsidP="00454550">
            <w:pPr>
              <w:pStyle w:val="PargrafodaLista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454550">
              <w:rPr>
                <w:szCs w:val="22"/>
              </w:rPr>
              <w:t>Trabalho em </w:t>
            </w:r>
            <w:proofErr w:type="gramStart"/>
            <w:r w:rsidRPr="00454550">
              <w:rPr>
                <w:szCs w:val="22"/>
              </w:rPr>
              <w:t>equipa  –</w:t>
            </w:r>
            <w:proofErr w:type="gramEnd"/>
            <w:r w:rsidRPr="00454550">
              <w:rPr>
                <w:szCs w:val="22"/>
              </w:rPr>
              <w:t xml:space="preserve">  implicações e especificidades</w:t>
            </w:r>
            <w:r w:rsidR="00590C68" w:rsidRPr="00454550">
              <w:rPr>
                <w:szCs w:val="22"/>
              </w:rPr>
              <w:t>;</w:t>
            </w:r>
          </w:p>
          <w:p w:rsidR="00590C68" w:rsidRPr="00454550" w:rsidRDefault="00590C68" w:rsidP="00454550">
            <w:pPr>
              <w:pStyle w:val="PargrafodaLista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454550">
              <w:rPr>
                <w:szCs w:val="22"/>
              </w:rPr>
              <w:t>Excelência no trabalho em equipa;</w:t>
            </w:r>
          </w:p>
          <w:p w:rsidR="002B133E" w:rsidRPr="00454550" w:rsidRDefault="00590C68" w:rsidP="00454550">
            <w:pPr>
              <w:pStyle w:val="PargrafodaLista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454550">
              <w:rPr>
                <w:szCs w:val="22"/>
              </w:rPr>
              <w:t>Diferenças interpessoais e o seu im</w:t>
            </w:r>
            <w:r w:rsidR="002B133E" w:rsidRPr="00454550">
              <w:rPr>
                <w:szCs w:val="22"/>
              </w:rPr>
              <w:t>pacto no trabalho em equipa;</w:t>
            </w:r>
          </w:p>
          <w:p w:rsidR="002B133E" w:rsidRPr="00454550" w:rsidRDefault="00590C68" w:rsidP="00454550">
            <w:pPr>
              <w:pStyle w:val="PargrafodaLista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454550">
              <w:rPr>
                <w:szCs w:val="22"/>
              </w:rPr>
              <w:t>Mobilização de recurs</w:t>
            </w:r>
            <w:r w:rsidR="002B133E" w:rsidRPr="00454550">
              <w:rPr>
                <w:szCs w:val="22"/>
              </w:rPr>
              <w:t>os pessoais em função da equipa;</w:t>
            </w:r>
          </w:p>
          <w:p w:rsidR="001F6DF0" w:rsidRPr="00454550" w:rsidRDefault="00590C68" w:rsidP="00454550">
            <w:pPr>
              <w:pStyle w:val="PargrafodaLista"/>
              <w:numPr>
                <w:ilvl w:val="0"/>
                <w:numId w:val="21"/>
              </w:numPr>
              <w:jc w:val="both"/>
              <w:rPr>
                <w:szCs w:val="22"/>
              </w:rPr>
            </w:pPr>
            <w:r w:rsidRPr="00454550">
              <w:rPr>
                <w:szCs w:val="22"/>
              </w:rPr>
              <w:t>Como ultrapassar impasses e obstáculos no trabalho em equip</w:t>
            </w:r>
            <w:r w:rsidR="002B133E" w:rsidRPr="00454550">
              <w:rPr>
                <w:szCs w:val="22"/>
              </w:rPr>
              <w:t>a.</w:t>
            </w:r>
          </w:p>
        </w:tc>
        <w:tc>
          <w:tcPr>
            <w:tcW w:w="3686" w:type="dxa"/>
          </w:tcPr>
          <w:p w:rsidR="00454550" w:rsidRDefault="00454550" w:rsidP="00454550">
            <w:pPr>
              <w:jc w:val="both"/>
              <w:rPr>
                <w:b/>
                <w:szCs w:val="22"/>
              </w:rPr>
            </w:pPr>
          </w:p>
          <w:p w:rsidR="00A106AD" w:rsidRPr="00A730B4" w:rsidRDefault="00454550" w:rsidP="00A106AD">
            <w:pPr>
              <w:jc w:val="both"/>
              <w:rPr>
                <w:b/>
                <w:sz w:val="22"/>
                <w:szCs w:val="22"/>
              </w:rPr>
            </w:pPr>
            <w:r w:rsidRPr="002C3694">
              <w:rPr>
                <w:b/>
                <w:szCs w:val="22"/>
              </w:rPr>
              <w:t>Avaliação</w:t>
            </w:r>
            <w:r w:rsidRPr="002C3694">
              <w:rPr>
                <w:szCs w:val="22"/>
              </w:rPr>
              <w:t xml:space="preserve"> </w:t>
            </w:r>
            <w:r w:rsidR="00A106AD">
              <w:rPr>
                <w:szCs w:val="22"/>
              </w:rPr>
              <w:t>continua de acordo com os parâmetros de avaliação definidos.</w:t>
            </w:r>
          </w:p>
          <w:p w:rsidR="002C3694" w:rsidRPr="00A730B4" w:rsidRDefault="002C3694" w:rsidP="004545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1F6DF0" w:rsidRDefault="001F6DF0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780EB9" w:rsidP="002B13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0EB9">
              <w:rPr>
                <w:sz w:val="22"/>
                <w:szCs w:val="22"/>
              </w:rPr>
              <w:t>• AI QUINTAS, M., Organização e Gestão Hoteleira. Lisboa: Edições CETOP, 2006.</w:t>
            </w:r>
          </w:p>
          <w:p w:rsidR="00780EB9" w:rsidRDefault="00780EB9" w:rsidP="002B13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80EB9" w:rsidRDefault="00780EB9" w:rsidP="002B13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0EB9">
              <w:rPr>
                <w:sz w:val="22"/>
                <w:szCs w:val="22"/>
              </w:rPr>
              <w:t>• BAPTISTA, M., Turismo, Gestão Estratégica. Lisboa: Verbo, 2003</w:t>
            </w:r>
          </w:p>
          <w:p w:rsidR="00454550" w:rsidRDefault="00454550" w:rsidP="002B13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4550" w:rsidRPr="00454550" w:rsidRDefault="00454550" w:rsidP="00454550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13" w:hanging="213"/>
              <w:rPr>
                <w:sz w:val="22"/>
                <w:szCs w:val="22"/>
              </w:rPr>
            </w:pPr>
            <w:r w:rsidRPr="00454550">
              <w:rPr>
                <w:sz w:val="22"/>
                <w:szCs w:val="22"/>
              </w:rPr>
              <w:t xml:space="preserve">ALMEIDA, F. N. (1995). Psicologia para gestores </w:t>
            </w:r>
          </w:p>
          <w:p w:rsidR="00454550" w:rsidRDefault="00454550" w:rsidP="004545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4550">
              <w:rPr>
                <w:sz w:val="22"/>
                <w:szCs w:val="22"/>
              </w:rPr>
              <w:t> –</w:t>
            </w:r>
            <w:r>
              <w:rPr>
                <w:sz w:val="22"/>
                <w:szCs w:val="22"/>
              </w:rPr>
              <w:t xml:space="preserve">  Comportamentos de </w:t>
            </w:r>
            <w:r w:rsidRPr="00454550">
              <w:rPr>
                <w:sz w:val="22"/>
                <w:szCs w:val="22"/>
              </w:rPr>
              <w:t xml:space="preserve">sucesso nas organizações. Lisboa. </w:t>
            </w:r>
            <w:proofErr w:type="spellStart"/>
            <w:r w:rsidRPr="00454550">
              <w:rPr>
                <w:sz w:val="22"/>
                <w:szCs w:val="22"/>
              </w:rPr>
              <w:t>McGraw</w:t>
            </w:r>
            <w:proofErr w:type="spellEnd"/>
            <w:r w:rsidRPr="00454550">
              <w:rPr>
                <w:sz w:val="22"/>
                <w:szCs w:val="22"/>
              </w:rPr>
              <w:t>-Hill.</w:t>
            </w:r>
          </w:p>
          <w:p w:rsidR="00454550" w:rsidRPr="00454550" w:rsidRDefault="00454550" w:rsidP="00454550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13" w:hanging="213"/>
              <w:rPr>
                <w:sz w:val="22"/>
                <w:szCs w:val="22"/>
              </w:rPr>
            </w:pPr>
            <w:r w:rsidRPr="00454550">
              <w:rPr>
                <w:sz w:val="22"/>
                <w:szCs w:val="22"/>
              </w:rPr>
              <w:lastRenderedPageBreak/>
              <w:t>Manes, S. (2003). 83 Jogos psicológicos para a</w:t>
            </w:r>
            <w:r>
              <w:rPr>
                <w:sz w:val="22"/>
                <w:szCs w:val="22"/>
              </w:rPr>
              <w:t xml:space="preserve"> </w:t>
            </w:r>
            <w:r w:rsidRPr="00454550">
              <w:rPr>
                <w:sz w:val="22"/>
                <w:szCs w:val="22"/>
              </w:rPr>
              <w:t>dinâmica de grupos.</w:t>
            </w:r>
          </w:p>
        </w:tc>
      </w:tr>
    </w:tbl>
    <w:p w:rsidR="00E65EB2" w:rsidRDefault="00E65EB2">
      <w:pPr>
        <w:rPr>
          <w:rFonts w:ascii="Arial" w:hAnsi="Arial" w:cs="Arial"/>
          <w:b/>
          <w:sz w:val="24"/>
        </w:rPr>
      </w:pPr>
    </w:p>
    <w:p w:rsidR="00995065" w:rsidRDefault="00995065">
      <w:pPr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A106AD" w:rsidRDefault="00A106AD" w:rsidP="00431E2E">
      <w:pPr>
        <w:jc w:val="both"/>
        <w:rPr>
          <w:rFonts w:ascii="Arial" w:hAnsi="Arial" w:cs="Arial"/>
          <w:sz w:val="24"/>
        </w:rPr>
      </w:pPr>
    </w:p>
    <w:p w:rsidR="00A106AD" w:rsidRDefault="00A106AD" w:rsidP="00431E2E">
      <w:pPr>
        <w:jc w:val="both"/>
        <w:rPr>
          <w:rFonts w:ascii="Arial" w:hAnsi="Arial" w:cs="Arial"/>
          <w:sz w:val="24"/>
        </w:rPr>
      </w:pPr>
    </w:p>
    <w:p w:rsidR="00A106AD" w:rsidRDefault="00A106AD" w:rsidP="00431E2E">
      <w:pPr>
        <w:jc w:val="both"/>
        <w:rPr>
          <w:rFonts w:ascii="Arial" w:hAnsi="Arial" w:cs="Arial"/>
          <w:sz w:val="24"/>
        </w:rPr>
      </w:pPr>
    </w:p>
    <w:p w:rsidR="00A730B4" w:rsidRDefault="00A730B4" w:rsidP="00431E2E">
      <w:pPr>
        <w:jc w:val="both"/>
        <w:rPr>
          <w:rFonts w:ascii="Arial" w:hAnsi="Arial" w:cs="Arial"/>
          <w:sz w:val="24"/>
        </w:rPr>
      </w:pPr>
    </w:p>
    <w:p w:rsidR="003A5C72" w:rsidRDefault="00431E2E" w:rsidP="00431E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 ordem</w:t>
      </w:r>
      <w:r w:rsidR="004844F0">
        <w:rPr>
          <w:rFonts w:ascii="Arial" w:hAnsi="Arial" w:cs="Arial"/>
          <w:sz w:val="24"/>
        </w:rPr>
        <w:t xml:space="preserve"> dos módulos definida para a le</w:t>
      </w:r>
      <w:r>
        <w:rPr>
          <w:rFonts w:ascii="Arial" w:hAnsi="Arial" w:cs="Arial"/>
          <w:sz w:val="24"/>
        </w:rPr>
        <w:t>cionação dos módulos</w:t>
      </w:r>
      <w:r w:rsidR="00AF674A">
        <w:rPr>
          <w:rFonts w:ascii="Arial" w:hAnsi="Arial" w:cs="Arial"/>
          <w:sz w:val="24"/>
        </w:rPr>
        <w:t>/UFCD’S</w:t>
      </w:r>
      <w:r>
        <w:rPr>
          <w:rFonts w:ascii="Arial" w:hAnsi="Arial" w:cs="Arial"/>
          <w:sz w:val="24"/>
        </w:rPr>
        <w:t xml:space="preserve"> </w:t>
      </w:r>
      <w:r w:rsidR="003A5C72">
        <w:rPr>
          <w:rFonts w:ascii="Arial" w:hAnsi="Arial" w:cs="Arial"/>
          <w:sz w:val="24"/>
        </w:rPr>
        <w:t>corr</w:t>
      </w:r>
      <w:r>
        <w:rPr>
          <w:rFonts w:ascii="Arial" w:hAnsi="Arial" w:cs="Arial"/>
          <w:sz w:val="24"/>
        </w:rPr>
        <w:t xml:space="preserve">esponde à proposta do programa </w:t>
      </w:r>
      <w:r w:rsidR="003A5C72">
        <w:rPr>
          <w:rFonts w:ascii="Arial" w:hAnsi="Arial" w:cs="Arial"/>
          <w:sz w:val="24"/>
        </w:rPr>
        <w:t xml:space="preserve">homologado pelo Ministério da </w:t>
      </w:r>
      <w:r>
        <w:rPr>
          <w:rFonts w:ascii="Arial" w:hAnsi="Arial" w:cs="Arial"/>
          <w:sz w:val="24"/>
        </w:rPr>
        <w:t>Educação</w:t>
      </w:r>
      <w:r w:rsidR="00E65EB2">
        <w:rPr>
          <w:rFonts w:ascii="Arial" w:hAnsi="Arial" w:cs="Arial"/>
          <w:sz w:val="24"/>
        </w:rPr>
        <w:t>?</w:t>
      </w:r>
    </w:p>
    <w:p w:rsidR="003A5C72" w:rsidRDefault="003A5C72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567"/>
      </w:tblGrid>
      <w:tr w:rsidR="003A5C72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C72" w:rsidRDefault="003A5C72" w:rsidP="00590814">
            <w:pPr>
              <w:pStyle w:val="Ttul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</w:tr>
    </w:tbl>
    <w:p w:rsidR="003A5C72" w:rsidRDefault="004844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Justificação didá</w:t>
      </w:r>
      <w:r w:rsidR="003A5C72">
        <w:rPr>
          <w:rFonts w:ascii="Arial" w:hAnsi="Arial" w:cs="Arial"/>
          <w:sz w:val="24"/>
        </w:rPr>
        <w:t>tica da alteração:</w:t>
      </w:r>
    </w:p>
    <w:p w:rsidR="003A5C72" w:rsidRDefault="0055585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8458200" cy="632460"/>
                <wp:effectExtent l="13335" t="12065" r="5715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15pt;margin-top:4.6pt;width:666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">
                <v:textbox>
                  <w:txbxContent>
                    <w:p w:rsidR="001C75EA" w:rsidRDefault="001C75EA"/>
                  </w:txbxContent>
                </v:textbox>
              </v:shape>
            </w:pict>
          </mc:Fallback>
        </mc:AlternateContent>
      </w: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3A5C72" w:rsidRDefault="003A5C72">
      <w:pPr>
        <w:rPr>
          <w:rFonts w:ascii="Arial" w:hAnsi="Arial" w:cs="Arial"/>
          <w:sz w:val="24"/>
        </w:rPr>
      </w:pPr>
    </w:p>
    <w:p w:rsidR="003A5C72" w:rsidRDefault="001C75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Observações / </w:t>
      </w:r>
      <w:r w:rsidR="003A5C72">
        <w:rPr>
          <w:rFonts w:ascii="Arial" w:hAnsi="Arial" w:cs="Arial"/>
          <w:sz w:val="24"/>
        </w:rPr>
        <w:t>Recomendações:</w:t>
      </w:r>
    </w:p>
    <w:p w:rsidR="003A5C72" w:rsidRDefault="0055585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81280</wp:posOffset>
                </wp:positionV>
                <wp:extent cx="8458200" cy="914400"/>
                <wp:effectExtent l="13335" t="10160" r="571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 w:rsidP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15pt;margin-top:6.4pt;width:66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">
                <v:textbox>
                  <w:txbxContent>
                    <w:p w:rsidR="001C75EA" w:rsidRDefault="001C75EA" w:rsidP="001C75EA"/>
                  </w:txbxContent>
                </v:textbox>
              </v:shape>
            </w:pict>
          </mc:Fallback>
        </mc:AlternateContent>
      </w:r>
    </w:p>
    <w:p w:rsidR="003A5C72" w:rsidRDefault="003A5C72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83056A" w:rsidRDefault="0083056A" w:rsidP="0083056A">
      <w:pPr>
        <w:rPr>
          <w:rFonts w:ascii="Arial" w:hAnsi="Arial" w:cs="Arial"/>
          <w:sz w:val="24"/>
        </w:rPr>
      </w:pPr>
    </w:p>
    <w:p w:rsidR="003A5C72" w:rsidRDefault="0055585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43180</wp:posOffset>
                </wp:positionV>
                <wp:extent cx="3543300" cy="2026920"/>
                <wp:effectExtent l="11430" t="8255" r="762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O Professor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4844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 Dire</w:t>
                            </w:r>
                            <w:r w:rsidR="003D11D3" w:rsidRPr="003D11D3">
                              <w:rPr>
                                <w:rFonts w:ascii="Arial" w:hAnsi="Arial" w:cs="Arial"/>
                              </w:rPr>
                              <w:t>tor de Curso</w:t>
                            </w:r>
                          </w:p>
                          <w:p w:rsidR="002803CA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 w:rsidR="004844F0">
                              <w:rPr>
                                <w:rFonts w:ascii="Arial" w:hAnsi="Arial" w:cs="Arial"/>
                              </w:rPr>
                              <w:t>Dire</w:t>
                            </w:r>
                            <w:r w:rsidR="005717F6">
                              <w:rPr>
                                <w:rFonts w:ascii="Arial" w:hAnsi="Arial" w:cs="Arial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.4pt;width:279pt;height:1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NnLwIAAFk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">
                <v:textbox>
                  <w:txbxContent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O Professor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4844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 Dire</w:t>
                      </w:r>
                      <w:r w:rsidR="003D11D3" w:rsidRPr="003D11D3">
                        <w:rPr>
                          <w:rFonts w:ascii="Arial" w:hAnsi="Arial" w:cs="Arial"/>
                        </w:rPr>
                        <w:t>tor de Curso</w:t>
                      </w:r>
                    </w:p>
                    <w:p w:rsidR="002803CA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2803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Visto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 xml:space="preserve">O </w:t>
                      </w:r>
                      <w:r w:rsidR="004844F0">
                        <w:rPr>
                          <w:rFonts w:ascii="Arial" w:hAnsi="Arial" w:cs="Arial"/>
                        </w:rPr>
                        <w:t>Dire</w:t>
                      </w:r>
                      <w:r w:rsidR="005717F6">
                        <w:rPr>
                          <w:rFonts w:ascii="Arial" w:hAnsi="Arial" w:cs="Arial"/>
                        </w:rPr>
                        <w:t>tor</w:t>
                      </w:r>
                    </w:p>
                  </w:txbxContent>
                </v:textbox>
              </v:shape>
            </w:pict>
          </mc:Fallback>
        </mc:AlternateContent>
      </w:r>
    </w:p>
    <w:p w:rsidR="003D11D3" w:rsidRDefault="003D11D3" w:rsidP="003D11D3">
      <w:pPr>
        <w:rPr>
          <w:rFonts w:ascii="Arial" w:hAnsi="Arial" w:cs="Arial"/>
        </w:rPr>
      </w:pPr>
    </w:p>
    <w:p w:rsidR="003D11D3" w:rsidRPr="0083056A" w:rsidRDefault="003D11D3" w:rsidP="003D11D3">
      <w:pPr>
        <w:rPr>
          <w:rFonts w:ascii="Arial" w:hAnsi="Arial" w:cs="Arial"/>
        </w:rPr>
      </w:pPr>
    </w:p>
    <w:sectPr w:rsidR="003D11D3" w:rsidRPr="0083056A" w:rsidSect="004844F0">
      <w:headerReference w:type="default" r:id="rId7"/>
      <w:footerReference w:type="even" r:id="rId8"/>
      <w:footerReference w:type="default" r:id="rId9"/>
      <w:pgSz w:w="16840" w:h="11907" w:orient="landscape" w:code="9"/>
      <w:pgMar w:top="567" w:right="1418" w:bottom="284" w:left="1418" w:header="142" w:footer="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7F" w:rsidRDefault="002E717F">
      <w:r>
        <w:separator/>
      </w:r>
    </w:p>
  </w:endnote>
  <w:endnote w:type="continuationSeparator" w:id="0">
    <w:p w:rsidR="002E717F" w:rsidRDefault="002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D85085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5EA" w:rsidRDefault="001C75EA" w:rsidP="00B36C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D85085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854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15334" w:type="dxa"/>
      <w:tblInd w:w="-176" w:type="dxa"/>
      <w:tblBorders>
        <w:top w:val="single" w:sz="2" w:space="0" w:color="BFBFBF"/>
      </w:tblBorders>
      <w:tblLayout w:type="fixed"/>
      <w:tblLook w:val="04A0" w:firstRow="1" w:lastRow="0" w:firstColumn="1" w:lastColumn="0" w:noHBand="0" w:noVBand="1"/>
    </w:tblPr>
    <w:tblGrid>
      <w:gridCol w:w="1067"/>
      <w:gridCol w:w="11712"/>
      <w:gridCol w:w="2555"/>
    </w:tblGrid>
    <w:tr w:rsidR="004844F0" w:rsidRPr="008D68E4" w:rsidTr="006E5D7F">
      <w:trPr>
        <w:cantSplit/>
        <w:trHeight w:val="900"/>
      </w:trPr>
      <w:tc>
        <w:tcPr>
          <w:tcW w:w="1067" w:type="dxa"/>
          <w:tcBorders>
            <w:top w:val="single" w:sz="2" w:space="0" w:color="BFBFBF"/>
            <w:left w:val="nil"/>
            <w:right w:val="single" w:sz="2" w:space="0" w:color="BFBFBF"/>
          </w:tcBorders>
          <w:shd w:val="clear" w:color="auto" w:fill="auto"/>
          <w:textDirection w:val="btLr"/>
        </w:tcPr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  <w:t>Mod.</w:t>
          </w:r>
        </w:p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noProof/>
              <w:sz w:val="16"/>
              <w:szCs w:val="16"/>
            </w:rPr>
          </w:pPr>
          <w:r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>010</w:t>
          </w:r>
          <w:r w:rsidRPr="00A27E50"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 xml:space="preserve"> 01</w:t>
          </w:r>
        </w:p>
      </w:tc>
      <w:tc>
        <w:tcPr>
          <w:tcW w:w="11712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shd w:val="clear" w:color="auto" w:fill="auto"/>
        </w:tcPr>
        <w:p w:rsidR="004844F0" w:rsidRDefault="004844F0" w:rsidP="006E5D7F">
          <w:pPr>
            <w:jc w:val="center"/>
            <w:rPr>
              <w:rFonts w:ascii="Cambria" w:eastAsia="Calibri" w:hAnsi="Cambria" w:cs="Arial"/>
              <w:sz w:val="16"/>
              <w:szCs w:val="16"/>
              <w:lang w:eastAsia="en-US"/>
            </w:rPr>
          </w:pP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Rua de Quintela, nº. 15 – 4890-414 </w:t>
          </w:r>
          <w:proofErr w:type="gramStart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>MOLARES  *</w:t>
          </w:r>
          <w:proofErr w:type="gramEnd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Telefone 255361400 * Telefax 255361058 * NIF 600034984 –</w:t>
          </w:r>
          <w:r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</w:t>
          </w: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E-MAIL: </w:t>
          </w:r>
          <w:hyperlink r:id="rId1" w:history="1">
            <w:r w:rsidRPr="006F2E09">
              <w:rPr>
                <w:rStyle w:val="Hiperligao"/>
                <w:rFonts w:ascii="Cambria" w:eastAsia="Calibri" w:hAnsi="Cambria" w:cs="Arial"/>
                <w:sz w:val="16"/>
                <w:szCs w:val="16"/>
                <w:lang w:eastAsia="en-US"/>
              </w:rPr>
              <w:t>epf@epfcb.pt</w:t>
            </w:r>
          </w:hyperlink>
        </w:p>
        <w:p w:rsidR="004844F0" w:rsidRPr="00A27E50" w:rsidRDefault="0078763E" w:rsidP="006E5D7F">
          <w:pPr>
            <w:tabs>
              <w:tab w:val="left" w:pos="480"/>
              <w:tab w:val="center" w:pos="4252"/>
              <w:tab w:val="right" w:pos="8504"/>
              <w:tab w:val="right" w:pos="11496"/>
            </w:tabs>
            <w:jc w:val="center"/>
            <w:rPr>
              <w:rFonts w:ascii="Tahoma" w:eastAsia="Calibri" w:hAnsi="Tahoma" w:cs="Tahoma"/>
              <w:sz w:val="12"/>
              <w:szCs w:val="16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>
                <wp:extent cx="3086100" cy="571500"/>
                <wp:effectExtent l="19050" t="0" r="0" b="0"/>
                <wp:docPr id="3" name="Imagem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dxa"/>
          <w:tcBorders>
            <w:top w:val="single" w:sz="2" w:space="0" w:color="BFBFBF"/>
            <w:left w:val="single" w:sz="2" w:space="0" w:color="BFBFBF"/>
          </w:tcBorders>
          <w:shd w:val="clear" w:color="auto" w:fill="auto"/>
          <w:vAlign w:val="center"/>
        </w:tcPr>
        <w:p w:rsidR="004844F0" w:rsidRPr="004844F0" w:rsidRDefault="004844F0" w:rsidP="004844F0">
          <w:pPr>
            <w:tabs>
              <w:tab w:val="center" w:pos="4252"/>
              <w:tab w:val="right" w:pos="8504"/>
            </w:tabs>
            <w:jc w:val="center"/>
            <w:rPr>
              <w:rFonts w:ascii="Tahoma" w:eastAsia="Calibri" w:hAnsi="Tahoma" w:cs="Tahoma"/>
              <w:b/>
              <w:bCs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sz w:val="16"/>
              <w:szCs w:val="16"/>
            </w:rPr>
            <w:t xml:space="preserve">Página | </w:t>
          </w:r>
          <w:r w:rsidR="00D85085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begin"/>
          </w:r>
          <w:r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instrText>PAGE  \* Arabic  \* MERGEFORMAT</w:instrText>
          </w:r>
          <w:r w:rsidR="00D85085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separate"/>
          </w:r>
          <w:r w:rsidR="00555854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2</w:t>
          </w:r>
          <w:r w:rsidR="00D85085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end"/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Pr="00A27E50">
            <w:rPr>
              <w:rFonts w:ascii="Tahoma" w:eastAsia="Calibri" w:hAnsi="Tahoma" w:cs="Tahoma"/>
              <w:sz w:val="16"/>
              <w:szCs w:val="16"/>
            </w:rPr>
            <w:t>de</w:t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="002E717F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begin"/>
          </w:r>
          <w:r w:rsidR="002E717F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instrText>NUMPAGES  \* Arabic  \* MERGEFORMAT</w:instrText>
          </w:r>
          <w:r w:rsidR="002E717F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separate"/>
          </w:r>
          <w:r w:rsidR="00555854" w:rsidRPr="00555854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3</w:t>
          </w:r>
          <w:r w:rsidR="002E717F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1C75EA" w:rsidRDefault="001C75EA" w:rsidP="00B36C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7F" w:rsidRDefault="002E717F">
      <w:r>
        <w:separator/>
      </w:r>
    </w:p>
  </w:footnote>
  <w:footnote w:type="continuationSeparator" w:id="0">
    <w:p w:rsidR="002E717F" w:rsidRDefault="002E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33" w:type="dxa"/>
      <w:jc w:val="center"/>
      <w:tblLook w:val="04A0" w:firstRow="1" w:lastRow="0" w:firstColumn="1" w:lastColumn="0" w:noHBand="0" w:noVBand="1"/>
    </w:tblPr>
    <w:tblGrid>
      <w:gridCol w:w="15933"/>
    </w:tblGrid>
    <w:tr w:rsidR="004844F0" w:rsidRPr="004915AF" w:rsidTr="004844F0">
      <w:trPr>
        <w:trHeight w:val="294"/>
        <w:jc w:val="center"/>
      </w:trPr>
      <w:tc>
        <w:tcPr>
          <w:tcW w:w="15933" w:type="dxa"/>
          <w:shd w:val="clear" w:color="auto" w:fill="auto"/>
          <w:vAlign w:val="center"/>
        </w:tcPr>
        <w:p w:rsidR="004844F0" w:rsidRPr="004915AF" w:rsidRDefault="00A106AD" w:rsidP="006E5D7F">
          <w:pPr>
            <w:pStyle w:val="Cabealho"/>
            <w:rPr>
              <w:rFonts w:ascii="Tahoma" w:hAnsi="Tahoma" w:cs="Tahoma"/>
              <w:b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-2149475</wp:posOffset>
                </wp:positionH>
                <wp:positionV relativeFrom="paragraph">
                  <wp:posOffset>53975</wp:posOffset>
                </wp:positionV>
                <wp:extent cx="22860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420" y="20769"/>
                    <wp:lineTo x="21420" y="0"/>
                    <wp:lineTo x="0" y="0"/>
                  </wp:wrapPolygon>
                </wp:wrapTight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-74295</wp:posOffset>
                </wp:positionV>
                <wp:extent cx="1990725" cy="600075"/>
                <wp:effectExtent l="0" t="0" r="9525" b="9525"/>
                <wp:wrapTight wrapText="bothSides">
                  <wp:wrapPolygon edited="0">
                    <wp:start x="0" y="0"/>
                    <wp:lineTo x="0" y="21257"/>
                    <wp:lineTo x="21497" y="21257"/>
                    <wp:lineTo x="21497" y="0"/>
                    <wp:lineTo x="0" y="0"/>
                  </wp:wrapPolygon>
                </wp:wrapTight>
                <wp:docPr id="2" name="Imagem 2" descr="logotip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4F0">
            <w:rPr>
              <w:b/>
              <w:bCs/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</w:t>
          </w:r>
        </w:p>
      </w:tc>
    </w:tr>
    <w:tr w:rsidR="004844F0" w:rsidRPr="004915AF" w:rsidTr="004844F0">
      <w:trPr>
        <w:trHeight w:val="435"/>
        <w:jc w:val="center"/>
      </w:trPr>
      <w:tc>
        <w:tcPr>
          <w:tcW w:w="15933" w:type="dxa"/>
          <w:shd w:val="clear" w:color="auto" w:fill="D9D9D9"/>
          <w:vAlign w:val="center"/>
        </w:tcPr>
        <w:p w:rsidR="004844F0" w:rsidRPr="004915AF" w:rsidRDefault="004844F0" w:rsidP="006E5D7F">
          <w:pPr>
            <w:pStyle w:val="Cabealh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PLANIFICAÇÃO MOD</w:t>
          </w:r>
          <w:r w:rsidR="00A106AD">
            <w:rPr>
              <w:rFonts w:ascii="Tahoma" w:hAnsi="Tahoma" w:cs="Tahoma"/>
              <w:b/>
            </w:rPr>
            <w:t>U</w:t>
          </w:r>
          <w:r>
            <w:rPr>
              <w:rFonts w:ascii="Tahoma" w:hAnsi="Tahoma" w:cs="Tahoma"/>
              <w:b/>
            </w:rPr>
            <w:t>LAR</w:t>
          </w:r>
        </w:p>
      </w:tc>
    </w:tr>
  </w:tbl>
  <w:p w:rsidR="004844F0" w:rsidRDefault="00484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3in;height:3in" o:bullet="t"/>
    </w:pict>
  </w:numPicBullet>
  <w:numPicBullet w:numPicBulletId="1">
    <w:pict>
      <v:shape id="_x0000_i1215" type="#_x0000_t75" style="width:3in;height:3in" o:bullet="t"/>
    </w:pict>
  </w:numPicBullet>
  <w:numPicBullet w:numPicBulletId="2">
    <w:pict>
      <v:shape id="_x0000_i1216" type="#_x0000_t75" style="width:3in;height:3in" o:bullet="t"/>
    </w:pict>
  </w:numPicBullet>
  <w:numPicBullet w:numPicBulletId="3">
    <w:pict>
      <v:shape id="_x0000_i1217" type="#_x0000_t75" style="width:3in;height:3in" o:bullet="t"/>
    </w:pict>
  </w:numPicBullet>
  <w:numPicBullet w:numPicBulletId="4">
    <w:pict>
      <v:shape id="_x0000_i1218" type="#_x0000_t75" style="width:3in;height:3in" o:bullet="t"/>
    </w:pict>
  </w:numPicBullet>
  <w:numPicBullet w:numPicBulletId="5">
    <w:pict>
      <v:shape id="_x0000_i1219" type="#_x0000_t75" style="width:3in;height:3in" o:bullet="t"/>
    </w:pict>
  </w:numPicBullet>
  <w:numPicBullet w:numPicBulletId="6">
    <w:pict>
      <v:shape id="_x0000_i1220" type="#_x0000_t75" style="width:3in;height:3in" o:bullet="t"/>
    </w:pict>
  </w:numPicBullet>
  <w:numPicBullet w:numPicBulletId="7">
    <w:pict>
      <v:shape id="_x0000_i1221" type="#_x0000_t75" style="width:3in;height:3in" o:bullet="t"/>
    </w:pict>
  </w:numPicBullet>
  <w:numPicBullet w:numPicBulletId="8">
    <w:pict>
      <v:shape id="_x0000_i1222" type="#_x0000_t75" style="width:3in;height:3in" o:bullet="t"/>
    </w:pict>
  </w:numPicBullet>
  <w:numPicBullet w:numPicBulletId="9">
    <w:pict>
      <v:shape id="_x0000_i1223" type="#_x0000_t75" style="width:3in;height:3in" o:bullet="t"/>
    </w:pict>
  </w:numPicBullet>
  <w:numPicBullet w:numPicBulletId="10">
    <w:pict>
      <v:shape id="_x0000_i1224" type="#_x0000_t75" style="width:3in;height:3in" o:bullet="t"/>
    </w:pict>
  </w:numPicBullet>
  <w:numPicBullet w:numPicBulletId="11">
    <w:pict>
      <v:shape id="_x0000_i1225" type="#_x0000_t75" style="width:3in;height:3in" o:bullet="t"/>
    </w:pict>
  </w:numPicBullet>
  <w:numPicBullet w:numPicBulletId="12">
    <w:pict>
      <v:shape id="_x0000_i1226" type="#_x0000_t75" style="width:3in;height:3in" o:bullet="t"/>
    </w:pict>
  </w:numPicBullet>
  <w:numPicBullet w:numPicBulletId="13">
    <w:pict>
      <v:shape id="_x0000_i1227" type="#_x0000_t75" style="width:3in;height:3in" o:bullet="t"/>
    </w:pict>
  </w:numPicBullet>
  <w:numPicBullet w:numPicBulletId="14">
    <w:pict>
      <v:shape id="_x0000_i1228" type="#_x0000_t75" style="width:3in;height:3in" o:bullet="t"/>
    </w:pict>
  </w:numPicBullet>
  <w:numPicBullet w:numPicBulletId="15">
    <w:pict>
      <v:shape id="_x0000_i1229" type="#_x0000_t75" style="width:3in;height:3in" o:bullet="t"/>
    </w:pict>
  </w:numPicBullet>
  <w:numPicBullet w:numPicBulletId="16">
    <w:pict>
      <v:shape id="_x0000_i1230" type="#_x0000_t75" style="width:3in;height:3in" o:bullet="t"/>
    </w:pict>
  </w:numPicBullet>
  <w:numPicBullet w:numPicBulletId="17">
    <w:pict>
      <v:shape id="_x0000_i1231" type="#_x0000_t75" style="width:3in;height:3in" o:bullet="t"/>
    </w:pict>
  </w:numPicBullet>
  <w:numPicBullet w:numPicBulletId="18">
    <w:pict>
      <v:shape id="_x0000_i1232" type="#_x0000_t75" style="width:3in;height:3in" o:bullet="t"/>
    </w:pict>
  </w:numPicBullet>
  <w:numPicBullet w:numPicBulletId="19">
    <w:pict>
      <v:shape id="_x0000_i1233" type="#_x0000_t75" style="width:3in;height:3in" o:bullet="t"/>
    </w:pict>
  </w:numPicBullet>
  <w:numPicBullet w:numPicBulletId="20">
    <w:pict>
      <v:shape id="_x0000_i1234" type="#_x0000_t75" style="width:3in;height:3in" o:bullet="t"/>
    </w:pict>
  </w:numPicBullet>
  <w:numPicBullet w:numPicBulletId="21">
    <w:pict>
      <v:shape id="_x0000_i1235" type="#_x0000_t75" style="width:3in;height:3in" o:bullet="t"/>
    </w:pict>
  </w:numPicBullet>
  <w:abstractNum w:abstractNumId="0" w15:restartNumberingAfterBreak="0">
    <w:nsid w:val="01A25B94"/>
    <w:multiLevelType w:val="hybridMultilevel"/>
    <w:tmpl w:val="11EA86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AB"/>
    <w:multiLevelType w:val="hybridMultilevel"/>
    <w:tmpl w:val="C5F8377E"/>
    <w:lvl w:ilvl="0" w:tplc="DC08A3B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350"/>
    <w:multiLevelType w:val="hybridMultilevel"/>
    <w:tmpl w:val="47AAAAA6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399C"/>
    <w:multiLevelType w:val="hybridMultilevel"/>
    <w:tmpl w:val="BB86A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218A"/>
    <w:multiLevelType w:val="hybridMultilevel"/>
    <w:tmpl w:val="B2282E1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169CB"/>
    <w:multiLevelType w:val="hybridMultilevel"/>
    <w:tmpl w:val="B9E2A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84629"/>
    <w:multiLevelType w:val="hybridMultilevel"/>
    <w:tmpl w:val="9E8E2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3563C"/>
    <w:multiLevelType w:val="hybridMultilevel"/>
    <w:tmpl w:val="8E3C3B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2D5B"/>
    <w:multiLevelType w:val="hybridMultilevel"/>
    <w:tmpl w:val="64C40F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D7BDC"/>
    <w:multiLevelType w:val="hybridMultilevel"/>
    <w:tmpl w:val="DC4E29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76A6"/>
    <w:multiLevelType w:val="hybridMultilevel"/>
    <w:tmpl w:val="3B0CBA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B1688"/>
    <w:multiLevelType w:val="hybridMultilevel"/>
    <w:tmpl w:val="04FC9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2F56"/>
    <w:multiLevelType w:val="hybridMultilevel"/>
    <w:tmpl w:val="6FD852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04934"/>
    <w:multiLevelType w:val="hybridMultilevel"/>
    <w:tmpl w:val="809430CA"/>
    <w:lvl w:ilvl="0" w:tplc="DC08A3B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76C66"/>
    <w:multiLevelType w:val="hybridMultilevel"/>
    <w:tmpl w:val="A312646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467FA"/>
    <w:multiLevelType w:val="hybridMultilevel"/>
    <w:tmpl w:val="429E2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33E2"/>
    <w:multiLevelType w:val="hybridMultilevel"/>
    <w:tmpl w:val="64080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94A82"/>
    <w:multiLevelType w:val="hybridMultilevel"/>
    <w:tmpl w:val="2A8803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799"/>
    <w:multiLevelType w:val="multilevel"/>
    <w:tmpl w:val="38AA1D18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9446E"/>
    <w:multiLevelType w:val="hybridMultilevel"/>
    <w:tmpl w:val="0B204AEC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E1E05"/>
    <w:multiLevelType w:val="hybridMultilevel"/>
    <w:tmpl w:val="C030ABD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570C33"/>
    <w:multiLevelType w:val="hybridMultilevel"/>
    <w:tmpl w:val="404607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16"/>
  </w:num>
  <w:num w:numId="11">
    <w:abstractNumId w:val="17"/>
  </w:num>
  <w:num w:numId="12">
    <w:abstractNumId w:val="18"/>
  </w:num>
  <w:num w:numId="13">
    <w:abstractNumId w:val="20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6"/>
  </w:num>
  <w:num w:numId="19">
    <w:abstractNumId w:val="12"/>
  </w:num>
  <w:num w:numId="20">
    <w:abstractNumId w:val="19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B9"/>
    <w:rsid w:val="00036C84"/>
    <w:rsid w:val="00036E51"/>
    <w:rsid w:val="00037DD7"/>
    <w:rsid w:val="00083953"/>
    <w:rsid w:val="00090AA1"/>
    <w:rsid w:val="000C48BF"/>
    <w:rsid w:val="000F13B9"/>
    <w:rsid w:val="001C75EA"/>
    <w:rsid w:val="001F0F68"/>
    <w:rsid w:val="001F6DF0"/>
    <w:rsid w:val="002206BB"/>
    <w:rsid w:val="002803CA"/>
    <w:rsid w:val="00282366"/>
    <w:rsid w:val="002B133E"/>
    <w:rsid w:val="002C3694"/>
    <w:rsid w:val="002E717F"/>
    <w:rsid w:val="003214CC"/>
    <w:rsid w:val="00374F01"/>
    <w:rsid w:val="00392CBA"/>
    <w:rsid w:val="003A5C72"/>
    <w:rsid w:val="003D11D3"/>
    <w:rsid w:val="00431E2E"/>
    <w:rsid w:val="004440BF"/>
    <w:rsid w:val="00454550"/>
    <w:rsid w:val="00457D76"/>
    <w:rsid w:val="00466649"/>
    <w:rsid w:val="004844F0"/>
    <w:rsid w:val="00506D1F"/>
    <w:rsid w:val="00552B99"/>
    <w:rsid w:val="00555854"/>
    <w:rsid w:val="005717F6"/>
    <w:rsid w:val="00590814"/>
    <w:rsid w:val="00590C68"/>
    <w:rsid w:val="005E3AA2"/>
    <w:rsid w:val="006529CD"/>
    <w:rsid w:val="00663C04"/>
    <w:rsid w:val="00680A7F"/>
    <w:rsid w:val="006C73A8"/>
    <w:rsid w:val="006E5D7F"/>
    <w:rsid w:val="006F3DA1"/>
    <w:rsid w:val="00780EB9"/>
    <w:rsid w:val="0078763E"/>
    <w:rsid w:val="007A5F05"/>
    <w:rsid w:val="0083056A"/>
    <w:rsid w:val="00831A71"/>
    <w:rsid w:val="008622DB"/>
    <w:rsid w:val="008641A6"/>
    <w:rsid w:val="0087257A"/>
    <w:rsid w:val="0087399F"/>
    <w:rsid w:val="0089173A"/>
    <w:rsid w:val="008A586D"/>
    <w:rsid w:val="00995065"/>
    <w:rsid w:val="009B489D"/>
    <w:rsid w:val="009B5CFC"/>
    <w:rsid w:val="00A106AD"/>
    <w:rsid w:val="00A730B4"/>
    <w:rsid w:val="00A73697"/>
    <w:rsid w:val="00AB6B2E"/>
    <w:rsid w:val="00AF674A"/>
    <w:rsid w:val="00B36CE1"/>
    <w:rsid w:val="00B71E32"/>
    <w:rsid w:val="00B80E08"/>
    <w:rsid w:val="00BF3D88"/>
    <w:rsid w:val="00C30FE2"/>
    <w:rsid w:val="00C4424F"/>
    <w:rsid w:val="00C76AF3"/>
    <w:rsid w:val="00C832C9"/>
    <w:rsid w:val="00C93CFB"/>
    <w:rsid w:val="00D43259"/>
    <w:rsid w:val="00D5030E"/>
    <w:rsid w:val="00D85085"/>
    <w:rsid w:val="00D86C1E"/>
    <w:rsid w:val="00DC061F"/>
    <w:rsid w:val="00DD3A74"/>
    <w:rsid w:val="00DE7226"/>
    <w:rsid w:val="00E1318B"/>
    <w:rsid w:val="00E60371"/>
    <w:rsid w:val="00E6201C"/>
    <w:rsid w:val="00E65EB2"/>
    <w:rsid w:val="00E863DC"/>
    <w:rsid w:val="00ED4189"/>
    <w:rsid w:val="00ED433D"/>
    <w:rsid w:val="00ED44A4"/>
    <w:rsid w:val="00F22644"/>
    <w:rsid w:val="00F95D4F"/>
    <w:rsid w:val="00FC107A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66E24E-C745-4A04-BE9E-10B52D9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5A6"/>
  </w:style>
  <w:style w:type="paragraph" w:styleId="Ttulo1">
    <w:name w:val="heading 1"/>
    <w:basedOn w:val="Normal"/>
    <w:next w:val="Normal"/>
    <w:qFormat/>
    <w:rsid w:val="00FD15A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FD15A6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D15A6"/>
    <w:pPr>
      <w:keepNext/>
      <w:jc w:val="center"/>
      <w:outlineLvl w:val="2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D15A6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FD15A6"/>
    <w:pPr>
      <w:jc w:val="center"/>
    </w:pPr>
    <w:rPr>
      <w:b/>
      <w:sz w:val="32"/>
    </w:rPr>
  </w:style>
  <w:style w:type="paragraph" w:styleId="Cabealho">
    <w:name w:val="header"/>
    <w:basedOn w:val="Normal"/>
    <w:link w:val="CabealhoCarter"/>
    <w:uiPriority w:val="99"/>
    <w:rsid w:val="00B71E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1E32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36CE1"/>
  </w:style>
  <w:style w:type="table" w:styleId="TabelacomGrelha">
    <w:name w:val="Table Grid"/>
    <w:basedOn w:val="Tabelanormal"/>
    <w:rsid w:val="001C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4844F0"/>
  </w:style>
  <w:style w:type="paragraph" w:customStyle="1" w:styleId="Default">
    <w:name w:val="Default"/>
    <w:rsid w:val="00484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rsid w:val="004844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30B4"/>
    <w:pPr>
      <w:ind w:left="708"/>
    </w:pPr>
  </w:style>
  <w:style w:type="paragraph" w:styleId="Textodebalo">
    <w:name w:val="Balloon Text"/>
    <w:basedOn w:val="Normal"/>
    <w:link w:val="TextodebaloCarter"/>
    <w:rsid w:val="00590C6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9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6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4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2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1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75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92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98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27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28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83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03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2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7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26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1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0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4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54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3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8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65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1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0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81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78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96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9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48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52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49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64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49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6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10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1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41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1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828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77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8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3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68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epf@epfcb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PROFISSIONAL AGRÍCOLA DE FERMIL DE BASTO</vt:lpstr>
    </vt:vector>
  </TitlesOfParts>
  <Company>Esc. PA Fermil de Basto</Company>
  <LinksUpToDate>false</LinksUpToDate>
  <CharactersWithSpaces>2201</CharactersWithSpaces>
  <SharedDoc>false</SharedDoc>
  <HLinks>
    <vt:vector size="6" baseType="variant">
      <vt:variant>
        <vt:i4>7340103</vt:i4>
      </vt:variant>
      <vt:variant>
        <vt:i4>5</vt:i4>
      </vt:variant>
      <vt:variant>
        <vt:i4>0</vt:i4>
      </vt:variant>
      <vt:variant>
        <vt:i4>5</vt:i4>
      </vt:variant>
      <vt:variant>
        <vt:lpwstr>mailto:epf@epfcb.pt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PROFISSIONAL AGRÍCOLA DE FERMIL DE BASTO</dc:title>
  <dc:creator>Esc. PA Fermil de Basto</dc:creator>
  <cp:lastModifiedBy>Ricardo Mendes</cp:lastModifiedBy>
  <cp:revision>3</cp:revision>
  <cp:lastPrinted>2006-09-07T17:54:00Z</cp:lastPrinted>
  <dcterms:created xsi:type="dcterms:W3CDTF">2018-11-05T12:40:00Z</dcterms:created>
  <dcterms:modified xsi:type="dcterms:W3CDTF">2018-11-22T21:15:00Z</dcterms:modified>
</cp:coreProperties>
</file>